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Obozy wakacyjne stypendystów Fundacji „Dzieło Nowego Tysiąclecia” </w:t>
        <w:br w:type="textWrapping"/>
        <w:t xml:space="preserve">w Częstochowie</w:t>
      </w:r>
    </w:p>
    <w:p w:rsidR="00000000" w:rsidDel="00000000" w:rsidP="00000000" w:rsidRDefault="00000000" w:rsidRPr="00000000" w14:paraId="00000002">
      <w:pPr>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uczniów 11 – 21 lipca 2025 r.</w:t>
      </w:r>
    </w:p>
    <w:p w:rsidR="00000000" w:rsidDel="00000000" w:rsidP="00000000" w:rsidRDefault="00000000" w:rsidRPr="00000000" w14:paraId="00000003">
      <w:pPr>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oraz studentów 14 – 21 lipca 2025 r.</w:t>
      </w:r>
    </w:p>
    <w:p w:rsidR="00000000" w:rsidDel="00000000" w:rsidP="00000000" w:rsidRDefault="00000000" w:rsidRPr="00000000" w14:paraId="00000004">
      <w:pPr>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w:t>
      </w:r>
      <w:r w:rsidDel="00000000" w:rsidR="00000000" w:rsidRPr="00000000">
        <w:rPr>
          <w:rFonts w:ascii="Cambria" w:cs="Cambria" w:eastAsia="Cambria" w:hAnsi="Cambria"/>
          <w:b w:val="1"/>
          <w:i w:val="1"/>
          <w:sz w:val="26"/>
          <w:szCs w:val="26"/>
          <w:rtl w:val="0"/>
        </w:rPr>
        <w:t xml:space="preserve">Jesteście moją nadzieją”</w:t>
      </w:r>
      <w:r w:rsidDel="00000000" w:rsidR="00000000" w:rsidRPr="00000000">
        <w:rPr>
          <w:rtl w:val="0"/>
        </w:rPr>
      </w:r>
    </w:p>
    <w:p w:rsidR="00000000" w:rsidDel="00000000" w:rsidP="00000000" w:rsidRDefault="00000000" w:rsidRPr="00000000" w14:paraId="00000005">
      <w:pPr>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6">
      <w:pPr>
        <w:spacing w:line="276" w:lineRule="auto"/>
        <w:ind w:firstLine="709"/>
        <w:jc w:val="both"/>
        <w:rPr>
          <w:rFonts w:ascii="Cambria" w:cs="Cambria" w:eastAsia="Cambria" w:hAnsi="Cambria"/>
        </w:rPr>
      </w:pPr>
      <w:r w:rsidDel="00000000" w:rsidR="00000000" w:rsidRPr="00000000">
        <w:rPr>
          <w:rFonts w:ascii="Cambria" w:cs="Cambria" w:eastAsia="Cambria" w:hAnsi="Cambria"/>
          <w:rtl w:val="0"/>
        </w:rPr>
        <w:t xml:space="preserve">Fundacja </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rtl w:val="0"/>
        </w:rPr>
        <w:t xml:space="preserve">Dzieło Nowego Tysiąclecia" została powołana przez Konferencję Episkopatu Polski w 2000 roku jako wyraz wdzięczności dla Ojca Świętego Jana Pawła II za Jego niestrudzoną posługę duchową na rzecz Kościoła i Ojczyzny. Fundacja „Dzieło Nowego Tysiąclecia” jest organizacją pożytku publicznego w zakresie wyrównywania szans edukacyjnych zdolnej młodzieży pochodzącej z niezamożnych rodzin, z małych miejscowości i wsi. Upamiętniając pontyfikat św. Jana Pawła II promuje nauczanie Papieża Polaka wspierając działania w zakresie edukacji i kultury chrześcijańskiej.</w:t>
      </w:r>
    </w:p>
    <w:p w:rsidR="00000000" w:rsidDel="00000000" w:rsidP="00000000" w:rsidRDefault="00000000" w:rsidRPr="00000000" w14:paraId="00000007">
      <w:pPr>
        <w:spacing w:line="276" w:lineRule="auto"/>
        <w:ind w:firstLine="709"/>
        <w:jc w:val="both"/>
        <w:rPr>
          <w:rFonts w:ascii="Cambria" w:cs="Cambria" w:eastAsia="Cambria" w:hAnsi="Cambria"/>
        </w:rPr>
      </w:pPr>
      <w:r w:rsidDel="00000000" w:rsidR="00000000" w:rsidRPr="00000000">
        <w:rPr>
          <w:rFonts w:ascii="Cambria" w:cs="Cambria" w:eastAsia="Cambria" w:hAnsi="Cambria"/>
          <w:rtl w:val="0"/>
        </w:rPr>
        <w:t xml:space="preserve">Celem Fundacji jest: podnoszenie szans edukacyjnych młodzieży z małych miast i wsi poprzez fundowanie stypendiów i wspieranie projektów edukacyjnych; upowszechnianie nauczania św. Jana Pawła II; wspieranie rozwoju kultury, nauki chrześcijańskiej i chrześcijańskich mediów w Polsce.</w:t>
      </w:r>
    </w:p>
    <w:p w:rsidR="00000000" w:rsidDel="00000000" w:rsidP="00000000" w:rsidRDefault="00000000" w:rsidRPr="00000000" w14:paraId="00000008">
      <w:pPr>
        <w:spacing w:line="276" w:lineRule="auto"/>
        <w:ind w:firstLine="709"/>
        <w:jc w:val="both"/>
        <w:rPr>
          <w:rFonts w:ascii="Cambria" w:cs="Cambria" w:eastAsia="Cambria" w:hAnsi="Cambria"/>
        </w:rPr>
      </w:pPr>
      <w:r w:rsidDel="00000000" w:rsidR="00000000" w:rsidRPr="00000000">
        <w:rPr>
          <w:rFonts w:ascii="Cambria" w:cs="Cambria" w:eastAsia="Cambria" w:hAnsi="Cambria"/>
          <w:rtl w:val="0"/>
        </w:rPr>
        <w:t xml:space="preserve">Fundacja realizuje swoje cele poprzez: koordynację ogólnopolskich obchodów Dnia Papieskiego, a także zbiórki środków na realizację programu stypendialnego. Coroczne wydarzenie jest okazją do odczytania na nowo nauczania św. Jana Pawła II. W ramach obchodów Dnia Papieskiego Fundacja przyznaje Nagrody TOTUS TUUS dla osób i instytucji, które zainspirowane nauczaniem św. Jana Pawła II promują cywilizację miłości wyciągając pomocną dłoń do potrzebujących i zmarginalizowanych, a także dzieląc się ze swoimi czytelnikami, słuchaczami lub widzami wartościami chrześcijańskimi. Przede wszystkim Fundacja realizuje swoją misję poprzez program stypendialny dla 2000 uczniów i studentów, obejmujący pomoc socjalną w postaci wypłacanych stypendiów. Dodatkowo od 2022 roku pomoc </w:t>
      </w:r>
      <w:r w:rsidDel="00000000" w:rsidR="00000000" w:rsidRPr="00000000">
        <w:rPr>
          <w:rFonts w:ascii="Cambria" w:cs="Cambria" w:eastAsia="Cambria" w:hAnsi="Cambria"/>
          <w:rtl w:val="0"/>
        </w:rPr>
        <w:t xml:space="preserve">otrzymuje</w:t>
      </w:r>
      <w:r w:rsidDel="00000000" w:rsidR="00000000" w:rsidRPr="00000000">
        <w:rPr>
          <w:rFonts w:ascii="Cambria" w:cs="Cambria" w:eastAsia="Cambria" w:hAnsi="Cambria"/>
          <w:rtl w:val="0"/>
        </w:rPr>
        <w:t xml:space="preserve"> grupa 50 młodych ludzi z Ukrainy, którzy znaleźli w Polsce schronienie przed wojną. Oprócz wsparcia finansowego stypendyści objęci są programem formacyjno-edukacyjnym w duchu nauczania św. Jana Pawła II realizowanym w ramach rekolekcji, dni skupienia, a przede wszystkim letnich obozów integracyjno-formacyjnych.</w:t>
      </w:r>
    </w:p>
    <w:p w:rsidR="00000000" w:rsidDel="00000000" w:rsidP="00000000" w:rsidRDefault="00000000" w:rsidRPr="00000000" w14:paraId="00000009">
      <w:pPr>
        <w:spacing w:line="276" w:lineRule="auto"/>
        <w:ind w:firstLine="709"/>
        <w:jc w:val="both"/>
        <w:rPr>
          <w:rFonts w:ascii="Cambria" w:cs="Cambria" w:eastAsia="Cambria" w:hAnsi="Cambria"/>
        </w:rPr>
      </w:pPr>
      <w:r w:rsidDel="00000000" w:rsidR="00000000" w:rsidRPr="00000000">
        <w:rPr>
          <w:rFonts w:ascii="Cambria" w:cs="Cambria" w:eastAsia="Cambria" w:hAnsi="Cambria"/>
          <w:rtl w:val="0"/>
        </w:rPr>
        <w:t xml:space="preserve">Obozy wakacyjne stanowią serce programu formacyjnego. Popularyzują i przybliżają młodzieży nauczanie św. Jana Pawła II, a także umożliwiają poznanie najważniejszych historycznie, kulturowo, naukowo i gospodarczo miast Polski oraz ich promocję. W tym roku zostały zaplanowane dwa spotkania. Obóz dla stypendystów-uczniów od 11 do 21 lipca oraz obóz stypendystów-studentów od 14 do 21 lipca w Częstochowie pod wspólnym hasłem </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rtl w:val="0"/>
        </w:rPr>
        <w:t xml:space="preserve">Jesteście moją nadzieją”. Tegoroczni maturzyści należący do programu stypendialnego Fundacji spędzą 8 wrześniowych dni w bieszczadzkich Myczkowcach nad Soliną. Hasło tego spotkania brzmi </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rtl w:val="0"/>
        </w:rPr>
        <w:t xml:space="preserve">Życie </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rtl w:val="0"/>
        </w:rPr>
        <w:t xml:space="preserve"> niedokończony projekt”. </w:t>
      </w:r>
    </w:p>
    <w:p w:rsidR="00000000" w:rsidDel="00000000" w:rsidP="00000000" w:rsidRDefault="00000000" w:rsidRPr="00000000" w14:paraId="0000000A">
      <w:pPr>
        <w:spacing w:line="276" w:lineRule="auto"/>
        <w:ind w:firstLine="709"/>
        <w:jc w:val="both"/>
        <w:rPr>
          <w:rFonts w:ascii="Cambria" w:cs="Cambria" w:eastAsia="Cambria" w:hAnsi="Cambria"/>
        </w:rPr>
      </w:pPr>
      <w:r w:rsidDel="00000000" w:rsidR="00000000" w:rsidRPr="00000000">
        <w:rPr>
          <w:rFonts w:ascii="Cambria" w:cs="Cambria" w:eastAsia="Cambria" w:hAnsi="Cambria"/>
          <w:rtl w:val="0"/>
        </w:rPr>
        <w:t xml:space="preserve">W spotkaniu w archidiecezji częstochowskiej bierze udział 710 stypendystów </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rtl w:val="0"/>
        </w:rPr>
        <w:t xml:space="preserve"> uczniów szkół podstawowych, liceów i techników z całej Polski oraz 570 studentów zrzeszonych w 16 wspólnotach akademickich, a uczących się w 50 miastach w Polsce oraz za granicą. Obu obozom towarzyszy grupa 171 wolontariuszy, stypendystów, sióstr zakonnych, księży, część z nich to absolwenci programu stypendialnego.</w:t>
      </w:r>
    </w:p>
    <w:p w:rsidR="00000000" w:rsidDel="00000000" w:rsidP="00000000" w:rsidRDefault="00000000" w:rsidRPr="00000000" w14:paraId="0000000B">
      <w:pPr>
        <w:spacing w:after="0" w:before="0" w:line="276"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Obóz stypendystów Fundacji „Dzieło Nowego Tysiąclecia” w Częstochowie oficjalnie  rozpoczął  się 12 lipca Eucharystią w Archikatedrze Częstochowskiej, pod przewodnictwem abp Wacława Depo, który</w:t>
      </w:r>
      <w:r w:rsidDel="00000000" w:rsidR="00000000" w:rsidRPr="00000000">
        <w:rPr>
          <w:rFonts w:ascii="Cambria" w:cs="Cambria" w:eastAsia="Cambria" w:hAnsi="Cambria"/>
          <w:rtl w:val="0"/>
        </w:rPr>
        <w:t xml:space="preserve"> przywitał stypendystów słowami św. Jana Pawła II „Wy jesteście moją nadzieją, nadzieją Kościoła i nadzieją świata”. W homilii zachęcał: „Kochajcie Kościół, który jest Waszym domem, w którym każdy z Was ma swoje miejsce”. Metropolita Częstochowski podkreślił, że wiara nie przeciwstawia się młodzieńczym pragnieniom i ideałom, ale je uwzniośla. „Nie </w:t>
      </w:r>
      <w:r w:rsidDel="00000000" w:rsidR="00000000" w:rsidRPr="00000000">
        <w:rPr>
          <w:rFonts w:ascii="Cambria" w:cs="Cambria" w:eastAsia="Cambria" w:hAnsi="Cambria"/>
          <w:rtl w:val="0"/>
        </w:rPr>
        <w:t xml:space="preserve">dostosowujcie</w:t>
      </w:r>
      <w:r w:rsidDel="00000000" w:rsidR="00000000" w:rsidRPr="00000000">
        <w:rPr>
          <w:rFonts w:ascii="Cambria" w:cs="Cambria" w:eastAsia="Cambria" w:hAnsi="Cambria"/>
          <w:rtl w:val="0"/>
        </w:rPr>
        <w:t xml:space="preserve"> się do czegoś, co jest mniejsze od prawdy i miłości, ani do kogoś kto jest mniejszy od Jezusa” </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rtl w:val="0"/>
        </w:rPr>
        <w:t xml:space="preserve"> mówił.</w:t>
      </w:r>
      <w:r w:rsidDel="00000000" w:rsidR="00000000" w:rsidRPr="00000000">
        <w:rPr>
          <w:rFonts w:ascii="Cambria" w:cs="Cambria" w:eastAsia="Cambria" w:hAnsi="Cambria"/>
          <w:rtl w:val="0"/>
        </w:rPr>
        <w:t xml:space="preserve"> Kilka dni później, 15 lipca o godz. 11:00, swój obóz oficjalnie zainaugurowali studenci, również podczas Mszy Świętej w Archikatedrze, którą odprawił bp Andrzej Przybylski, biskup pomocniczy Archidiecezji Częstochowskiej.</w:t>
      </w:r>
    </w:p>
    <w:p w:rsidR="00000000" w:rsidDel="00000000" w:rsidP="00000000" w:rsidRDefault="00000000" w:rsidRPr="00000000" w14:paraId="0000000C">
      <w:pPr>
        <w:spacing w:after="0" w:before="0" w:line="276"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W kolejnych dniach stypendyści będą uczestniczyć w intensywnym programie formacyjno-integracyjnym, w którym znajdą się elementy duchowe, edukacyjne, rekreacyjne, krajoznawcze i wspólnotowe.</w:t>
      </w:r>
    </w:p>
    <w:p w:rsidR="00000000" w:rsidDel="00000000" w:rsidP="00000000" w:rsidRDefault="00000000" w:rsidRPr="00000000" w14:paraId="0000000D">
      <w:pPr>
        <w:spacing w:after="0" w:before="0" w:line="276" w:lineRule="auto"/>
        <w:ind w:firstLine="720"/>
        <w:jc w:val="both"/>
        <w:rPr>
          <w:rFonts w:ascii="Cambria" w:cs="Cambria" w:eastAsia="Cambria" w:hAnsi="Cambria"/>
        </w:rPr>
      </w:pPr>
      <w:r w:rsidDel="00000000" w:rsidR="00000000" w:rsidRPr="00000000">
        <w:rPr>
          <w:rFonts w:ascii="Cambria" w:cs="Cambria" w:eastAsia="Cambria" w:hAnsi="Cambria"/>
          <w:b w:val="1"/>
          <w:rtl w:val="0"/>
        </w:rPr>
        <w:t xml:space="preserve">Czas formacji duchowej i wspólnotowej</w:t>
      </w:r>
      <w:r w:rsidDel="00000000" w:rsidR="00000000" w:rsidRPr="00000000">
        <w:rPr>
          <w:rFonts w:ascii="Cambria" w:cs="Cambria" w:eastAsia="Cambria" w:hAnsi="Cambria"/>
          <w:rtl w:val="0"/>
        </w:rPr>
        <w:t xml:space="preserve"> obejmuje codzienne modlitwy, Eucharystie z homiliami tematycznymi, spotkania w grupach dzielenia oraz adoracje Najświętszego Sakramentu. Już 15 lipca, w dniu rozpoczęcia obozu studentów, młodzież spotka się z Wojciechem Czubą – twórcą internetowym znanym na Instagramie jako @slimak_na_pustyni, który podzieli się z nimi swoim doświadczeniem wiary i poszukiwania Boga w codzienności.</w:t>
      </w:r>
    </w:p>
    <w:p w:rsidR="00000000" w:rsidDel="00000000" w:rsidP="00000000" w:rsidRDefault="00000000" w:rsidRPr="00000000" w14:paraId="0000000E">
      <w:pPr>
        <w:spacing w:after="0" w:before="0" w:line="276"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Centralnym punktem programu formacji duchowej będzie Dzień Skupienia na Jasnej Górze, który zgromadzi młodzież na wspólnych konferencjach, modlitwie i celebracji Eucharystii. Uczniowie rozpoczną swój Dzień Skupienia w środę, 16 lipca, Mszą Świętą sprawowaną przez ks. Radosława Harasima – neoprezbitera i kolejnego kapłana wywodzącego się ze środowiska stypendystów Fundacji. Tego dnia świadectwem swojego życia i powołania podzieli się również s. Kamiliana Szymura ze Zgromadzenia Sióstr Służebniczek Najświętszej Maryi Panny Niepokalanie Poczętej.</w:t>
      </w:r>
    </w:p>
    <w:p w:rsidR="00000000" w:rsidDel="00000000" w:rsidP="00000000" w:rsidRDefault="00000000" w:rsidRPr="00000000" w14:paraId="0000000F">
      <w:pPr>
        <w:spacing w:after="0" w:before="0" w:line="276"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Studentów przez Dzień Skupienia poprowadzi Krzysztof Sowiński – rekolekcjonista i mówca znany m.in. z mediów społecznościowych [Instagram: @sowinskykrzys]. Na rozpoczęcie tego dnia odprawiona zostanie Eucharystia w Kaplicy Cudownego Obrazu pod przewodnictwem bp. Andrzeja Przybylskiego. Będzie to również Msza Święta dziękczynna z okazji jubileuszu 25-lecia kapłaństwa ks. Pawła Walkiewicza, wiceprzewodniczącego zarządu Fundacji. Nie zabraknie także udziału w Apelu Jasnogórskim oraz możliwości osobistej modlitwy w Kaplicy Cudownego Obrazu.</w:t>
      </w:r>
    </w:p>
    <w:p w:rsidR="00000000" w:rsidDel="00000000" w:rsidP="00000000" w:rsidRDefault="00000000" w:rsidRPr="00000000" w14:paraId="00000010">
      <w:pPr>
        <w:spacing w:after="0" w:before="0" w:line="276"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Tradycyjnym elementem obozu jest także Niedziela Świadectw, kiedy stypendyści odwiedzają parafie, gdzie angażują się w </w:t>
      </w:r>
      <w:r w:rsidDel="00000000" w:rsidR="00000000" w:rsidRPr="00000000">
        <w:rPr>
          <w:rFonts w:ascii="Cambria" w:cs="Cambria" w:eastAsia="Cambria" w:hAnsi="Cambria"/>
          <w:rtl w:val="0"/>
        </w:rPr>
        <w:t xml:space="preserve">liturgie</w:t>
      </w:r>
      <w:r w:rsidDel="00000000" w:rsidR="00000000" w:rsidRPr="00000000">
        <w:rPr>
          <w:rFonts w:ascii="Cambria" w:cs="Cambria" w:eastAsia="Cambria" w:hAnsi="Cambria"/>
          <w:rtl w:val="0"/>
        </w:rPr>
        <w:t xml:space="preserve"> i dziękują za ofiary składane podczas Dnia Papieskiego, przekazywane w ramach 1,5% podatku oraz indywidualne wsparcie  na konto Fundacji.</w:t>
      </w:r>
    </w:p>
    <w:p w:rsidR="00000000" w:rsidDel="00000000" w:rsidP="00000000" w:rsidRDefault="00000000" w:rsidRPr="00000000" w14:paraId="00000011">
      <w:pPr>
        <w:spacing w:after="0" w:before="0" w:line="276" w:lineRule="auto"/>
        <w:ind w:firstLine="720"/>
        <w:jc w:val="both"/>
        <w:rPr>
          <w:rFonts w:ascii="Cambria" w:cs="Cambria" w:eastAsia="Cambria" w:hAnsi="Cambria"/>
        </w:rPr>
      </w:pPr>
      <w:r w:rsidDel="00000000" w:rsidR="00000000" w:rsidRPr="00000000">
        <w:rPr>
          <w:rFonts w:ascii="Cambria" w:cs="Cambria" w:eastAsia="Cambria" w:hAnsi="Cambria"/>
          <w:b w:val="1"/>
          <w:rtl w:val="0"/>
        </w:rPr>
        <w:t xml:space="preserve">Wymiar edukacyjny i integracyjny</w:t>
      </w:r>
      <w:r w:rsidDel="00000000" w:rsidR="00000000" w:rsidRPr="00000000">
        <w:rPr>
          <w:rFonts w:ascii="Cambria" w:cs="Cambria" w:eastAsia="Cambria" w:hAnsi="Cambria"/>
          <w:rtl w:val="0"/>
        </w:rPr>
        <w:t xml:space="preserve"> zostanie zrealizowany poprzez cykl konferencji, warsztaty oraz Forum Studentów – spotkanie przedstawicieli wspólnot akademickich z całej Polski, poświęcone tematom rozwoju formacyjnego, wspólnotowego i misyjnego. Dzięki współpracy z Uniwersytetem Jana Długosza odbędzie się również Dzień Otwarty dla stypendystów-uczniów, umożliwiający zapoznanie się z ofertą uczelni.</w:t>
      </w:r>
    </w:p>
    <w:p w:rsidR="00000000" w:rsidDel="00000000" w:rsidP="00000000" w:rsidRDefault="00000000" w:rsidRPr="00000000" w14:paraId="00000012">
      <w:pPr>
        <w:spacing w:after="0" w:before="0" w:line="276"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W programie znajdą się także </w:t>
      </w:r>
      <w:r w:rsidDel="00000000" w:rsidR="00000000" w:rsidRPr="00000000">
        <w:rPr>
          <w:rFonts w:ascii="Cambria" w:cs="Cambria" w:eastAsia="Cambria" w:hAnsi="Cambria"/>
          <w:b w:val="1"/>
          <w:rtl w:val="0"/>
        </w:rPr>
        <w:t xml:space="preserve">wydarzenia kulturalne i rekreacyjne</w:t>
      </w:r>
      <w:r w:rsidDel="00000000" w:rsidR="00000000" w:rsidRPr="00000000">
        <w:rPr>
          <w:rFonts w:ascii="Cambria" w:cs="Cambria" w:eastAsia="Cambria" w:hAnsi="Cambria"/>
          <w:rtl w:val="0"/>
        </w:rPr>
        <w:t xml:space="preserve">. Stypendyści wezmą udział w wycieczkach po regionie Jury Krakowsko-Częstochowskiej – zobaczą m.in. zamki w Olsztynie, Bobolicach, Mirowie i Ogrodzieńcu, przejdą szlakiem Gór Towarnych i Sokolich, a także wezmą udział w spływie kajakowym oraz pieszych wędrówkach. Odwiedzą również Muzeum Monet Jana Pawła II oraz multimedialną wystawę o Kaplicy Sykstyńskiej. Poznają również tajniki Jasnej Góry.</w:t>
      </w:r>
    </w:p>
    <w:p w:rsidR="00000000" w:rsidDel="00000000" w:rsidP="00000000" w:rsidRDefault="00000000" w:rsidRPr="00000000" w14:paraId="00000013">
      <w:pPr>
        <w:spacing w:after="0" w:before="0" w:line="276"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Kulminacją obozu będzie </w:t>
      </w:r>
      <w:r w:rsidDel="00000000" w:rsidR="00000000" w:rsidRPr="00000000">
        <w:rPr>
          <w:rFonts w:ascii="Cambria" w:cs="Cambria" w:eastAsia="Cambria" w:hAnsi="Cambria"/>
          <w:b w:val="1"/>
          <w:rtl w:val="0"/>
        </w:rPr>
        <w:t xml:space="preserve">jubileusz Fundacji „Dzieło Nowego Tysiąclecia” obchodzony 19 lipca na Jasnej Górze.</w:t>
      </w:r>
      <w:r w:rsidDel="00000000" w:rsidR="00000000" w:rsidRPr="00000000">
        <w:rPr>
          <w:rFonts w:ascii="Cambria" w:cs="Cambria" w:eastAsia="Cambria" w:hAnsi="Cambria"/>
          <w:rtl w:val="0"/>
        </w:rPr>
        <w:t xml:space="preserve"> Zaplanowana została uroczysta Eucharystia na błoniach, której będzie przewodniczył i homilię </w:t>
      </w:r>
      <w:r w:rsidDel="00000000" w:rsidR="00000000" w:rsidRPr="00000000">
        <w:rPr>
          <w:rFonts w:ascii="Cambria" w:cs="Cambria" w:eastAsia="Cambria" w:hAnsi="Cambria"/>
          <w:rtl w:val="0"/>
        </w:rPr>
        <w:t xml:space="preserve">wygłosi</w:t>
      </w:r>
      <w:r w:rsidDel="00000000" w:rsidR="00000000" w:rsidRPr="00000000">
        <w:rPr>
          <w:rFonts w:ascii="Cambria" w:cs="Cambria" w:eastAsia="Cambria" w:hAnsi="Cambria"/>
          <w:rtl w:val="0"/>
        </w:rPr>
        <w:t xml:space="preserve"> nuncjusz apostolski abp Antonio Guido Filipazzi. Mszę Świętą będą koncelebrować m.in. kard Kazimierz Nycz, abp Wojciech Polak, Prymas Polski, abp Adrian Galbas SAC, Metropolita Warszawski i Przewodniczący Rady Fundacji oraz Sławomir Oder biskup gliwicki, postulator procesu kanonizacyjnego św. Jana Pawła II. Następnie odbędzie się piknik fundacyjny i 2 koncerty: zespołu „Tylko Ty” oraz wieczorny Chóru i Orkiestry Fundacji w Bazylice Jasnogórskiej, który został skomponowany przez Pawła Klina. Wspólna modlitwa i świętowanie zgromadzą ponad 2 tysiące osób: stypendystów, absolwentów, darczyńców, przyjaciół, wolontariuszy, pracowników i przyjaciół Fundacji „Dzieło Nowego Tysiąclecia”.</w:t>
      </w:r>
    </w:p>
    <w:p w:rsidR="00000000" w:rsidDel="00000000" w:rsidP="00000000" w:rsidRDefault="00000000" w:rsidRPr="00000000" w14:paraId="00000014">
      <w:pPr>
        <w:spacing w:after="0" w:before="0" w:line="276"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Realizacja obozu w Częstochowie nie byłaby możliwa bez wsparcia wielu instytucji. Wyrażamy serdeczną wdzięczność za zaproszenie stypendystów przez Arcybiskupa Metropolitę Wacława Depo oraz prezydenta Miasta Częstochowy – pana Krzysztofa Matyjaszczyka.</w:t>
      </w:r>
    </w:p>
    <w:p w:rsidR="00000000" w:rsidDel="00000000" w:rsidP="00000000" w:rsidRDefault="00000000" w:rsidRPr="00000000" w14:paraId="00000015">
      <w:pPr>
        <w:spacing w:after="240" w:before="0" w:line="276" w:lineRule="auto"/>
        <w:ind w:firstLine="720"/>
        <w:jc w:val="both"/>
        <w:rPr>
          <w:rFonts w:ascii="Cambria" w:cs="Cambria" w:eastAsia="Cambria" w:hAnsi="Cambria"/>
        </w:rPr>
      </w:pPr>
      <w:r w:rsidDel="00000000" w:rsidR="00000000" w:rsidRPr="00000000">
        <w:rPr>
          <w:rFonts w:ascii="Cambria" w:cs="Cambria" w:eastAsia="Cambria" w:hAnsi="Cambria"/>
          <w:rtl w:val="0"/>
        </w:rPr>
        <w:t xml:space="preserve">Miasto Częstochowa zapewnia zakwaterowanie uczestników w dwóch bursach oraz IV Liceum Ogólnokształcącym, umożliwiło również bezpłatne korzystanie z komunikacji miejskiej i udostępnia instytucje kultury. Archidiecezja i Caritas Archidiecezji Częstochowskiej zagwarantowały miejsca noclegowe w ośrodkach Święta Puszcza w Olsztynie oraz w Poniku, wsparły organizację posiłków, służą pomocą merytoryczną, w szczególności dzięki zaangażowaniu ks. Marka Batora. Miejsca noclegowe udostępniają także zgromadzenia zakonne Sióstr Zmartwychwstanek, Obliczanek i Szarytek. Jasna Góra udostępni przestrzenie na potrzeby Dnia Skupienia, codziennych modlitw i Eucharystii, jubileuszu Fundacji oraz wystawy Kaplicy Sykstyńskiej. W organizację obozu włącza się także Uniwersytet Jana Długosza, który wspiera Fundację w zakresie zakwaterowania, wyżywienia i przygotowania Dnia Otwartego dla stypendystów-uczniów. Międzydiecezjalne Seminarium Duchowne w Częstochowie </w:t>
      </w:r>
      <w:r w:rsidDel="00000000" w:rsidR="00000000" w:rsidRPr="00000000">
        <w:rPr>
          <w:rFonts w:ascii="Cambria" w:cs="Cambria" w:eastAsia="Cambria" w:hAnsi="Cambria"/>
          <w:rtl w:val="0"/>
        </w:rPr>
        <w:t xml:space="preserve">udostępni</w:t>
      </w:r>
      <w:r w:rsidDel="00000000" w:rsidR="00000000" w:rsidRPr="00000000">
        <w:rPr>
          <w:rFonts w:ascii="Cambria" w:cs="Cambria" w:eastAsia="Cambria" w:hAnsi="Cambria"/>
          <w:rtl w:val="0"/>
        </w:rPr>
        <w:t xml:space="preserve">a miejsce na jubileuszowy festyn, kwateruje część uczestników oraz zapewnia przestrzeń na próby Chóru i Orkiestry Fundacji. Wycieczki terenowe </w:t>
      </w:r>
      <w:r w:rsidDel="00000000" w:rsidR="00000000" w:rsidRPr="00000000">
        <w:rPr>
          <w:rFonts w:ascii="Cambria" w:cs="Cambria" w:eastAsia="Cambria" w:hAnsi="Cambria"/>
          <w:rtl w:val="0"/>
        </w:rPr>
        <w:t xml:space="preserve">zorganizowane</w:t>
      </w:r>
      <w:r w:rsidDel="00000000" w:rsidR="00000000" w:rsidRPr="00000000">
        <w:rPr>
          <w:rFonts w:ascii="Cambria" w:cs="Cambria" w:eastAsia="Cambria" w:hAnsi="Cambria"/>
          <w:rtl w:val="0"/>
        </w:rPr>
        <w:t xml:space="preserve"> są przy wsparciu biura podróży „Jurajskie Włóczykije” Wioletty Gasik. Dodatkowo stypendyści odwiedzą Muzeum Monet Jana Pawła II prowadzone przez pana Krzysztofa Witkowskiego oraz wystawę repliki Kaplicy Sykstyńskiej na Jasnej Górze, które zostaną udostępnione specjalnie dla grup obozowych.</w:t>
      </w:r>
    </w:p>
    <w:p w:rsidR="00000000" w:rsidDel="00000000" w:rsidP="00000000" w:rsidRDefault="00000000" w:rsidRPr="00000000" w14:paraId="00000016">
      <w:pPr>
        <w:spacing w:line="276" w:lineRule="auto"/>
        <w:ind w:lef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7">
      <w:pPr>
        <w:spacing w:after="200" w:line="276" w:lineRule="auto"/>
        <w:jc w:val="both"/>
        <w:rPr>
          <w:rFonts w:ascii="Cambria" w:cs="Cambria" w:eastAsia="Cambria" w:hAnsi="Cambria"/>
        </w:rPr>
      </w:pPr>
      <w:r w:rsidDel="00000000" w:rsidR="00000000" w:rsidRPr="00000000">
        <w:rPr>
          <w:rFonts w:ascii="Cambria" w:cs="Cambria" w:eastAsia="Cambria" w:hAnsi="Cambria"/>
          <w:rtl w:val="0"/>
        </w:rPr>
        <w:t xml:space="preserve">Wydarzenia z obozu relacjonujemy w poniższych mediach:</w:t>
      </w:r>
    </w:p>
    <w:p w:rsidR="00000000" w:rsidDel="00000000" w:rsidP="00000000" w:rsidRDefault="00000000" w:rsidRPr="00000000" w14:paraId="00000018">
      <w:pPr>
        <w:numPr>
          <w:ilvl w:val="0"/>
          <w:numId w:val="1"/>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Codzienna relacja z obozu: </w:t>
      </w:r>
      <w:hyperlink r:id="rId7">
        <w:r w:rsidDel="00000000" w:rsidR="00000000" w:rsidRPr="00000000">
          <w:rPr>
            <w:rFonts w:ascii="Cambria" w:cs="Cambria" w:eastAsia="Cambria" w:hAnsi="Cambria"/>
            <w:color w:val="1155cc"/>
            <w:u w:val="single"/>
            <w:rtl w:val="0"/>
          </w:rPr>
          <w:t xml:space="preserve">https://dzielo.pl/</w:t>
        </w:r>
      </w:hyperlink>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19">
      <w:pPr>
        <w:numPr>
          <w:ilvl w:val="0"/>
          <w:numId w:val="1"/>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Codzienne podsumowanie wydarzeń na obozie – strona na Facebooku </w:t>
      </w:r>
      <w:hyperlink r:id="rId8">
        <w:r w:rsidDel="00000000" w:rsidR="00000000" w:rsidRPr="00000000">
          <w:rPr>
            <w:rFonts w:ascii="Cambria" w:cs="Cambria" w:eastAsia="Cambria" w:hAnsi="Cambria"/>
            <w:color w:val="1155cc"/>
            <w:u w:val="single"/>
            <w:rtl w:val="0"/>
          </w:rPr>
          <w:t xml:space="preserve">https://www.facebook.com/FundacjaDzieloNowegoTysiaclecia</w:t>
        </w:r>
      </w:hyperlink>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1A">
      <w:pPr>
        <w:numPr>
          <w:ilvl w:val="0"/>
          <w:numId w:val="1"/>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Codzienne podsumowanie wydarzeń na obozie oraz relacje w ciągu dnia – profil na Instagramie: </w:t>
      </w:r>
      <w:hyperlink r:id="rId9">
        <w:r w:rsidDel="00000000" w:rsidR="00000000" w:rsidRPr="00000000">
          <w:rPr>
            <w:rFonts w:ascii="Cambria" w:cs="Cambria" w:eastAsia="Cambria" w:hAnsi="Cambria"/>
            <w:color w:val="1155cc"/>
            <w:u w:val="single"/>
            <w:rtl w:val="0"/>
          </w:rPr>
          <w:t xml:space="preserve">https://www.instagram.com/fundacja_dzielo/</w:t>
        </w:r>
      </w:hyperlink>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1B">
      <w:pPr>
        <w:numPr>
          <w:ilvl w:val="0"/>
          <w:numId w:val="1"/>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Codzienna fotorelacja z obozu – galeria na Flickrze:</w:t>
        <w:br w:type="textWrapping"/>
      </w:r>
      <w:hyperlink r:id="rId10">
        <w:r w:rsidDel="00000000" w:rsidR="00000000" w:rsidRPr="00000000">
          <w:rPr>
            <w:rFonts w:ascii="Cambria" w:cs="Cambria" w:eastAsia="Cambria" w:hAnsi="Cambria"/>
            <w:color w:val="1155cc"/>
            <w:u w:val="single"/>
            <w:rtl w:val="0"/>
          </w:rPr>
          <w:t xml:space="preserve">https://www.flickr.com/photos/dzielopl/albums</w:t>
        </w:r>
      </w:hyperlink>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Filmowe podsumowanie obozu pojawi się w późniejszym czasie na kanale YouTube: </w:t>
      </w:r>
      <w:hyperlink r:id="rId11">
        <w:r w:rsidDel="00000000" w:rsidR="00000000" w:rsidRPr="00000000">
          <w:rPr>
            <w:rFonts w:ascii="Cambria" w:cs="Cambria" w:eastAsia="Cambria" w:hAnsi="Cambria"/>
            <w:color w:val="1155cc"/>
            <w:u w:val="single"/>
            <w:rtl w:val="0"/>
          </w:rPr>
          <w:t xml:space="preserve">https://www.youtube.com/@DzieloTV</w:t>
        </w:r>
      </w:hyperlink>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1D">
      <w:pPr>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0">
      <w:pPr>
        <w:spacing w:line="276" w:lineRule="auto"/>
        <w:jc w:val="both"/>
        <w:rPr>
          <w:rFonts w:ascii="Cambria" w:cs="Cambria" w:eastAsia="Cambria" w:hAnsi="Cambria"/>
        </w:rPr>
      </w:pPr>
      <w:r w:rsidDel="00000000" w:rsidR="00000000" w:rsidRPr="00000000">
        <w:rPr>
          <w:rtl w:val="0"/>
        </w:rPr>
      </w:r>
    </w:p>
    <w:sectPr>
      <w:headerReference r:id="rId12" w:type="default"/>
      <w:footerReference r:id="rId13" w:type="default"/>
      <w:pgSz w:h="16838" w:w="11906" w:orient="portrait"/>
      <w:pgMar w:bottom="1560" w:top="1985" w:left="1080" w:right="1080" w:header="709" w:footer="23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Fundacja „Dzieło Nowego Tysiąclecia”, 01-015 Warszawa, Skwer Kard. Stefana Wyszyńskiego 6</w:t>
    </w:r>
  </w:p>
  <w:p w:rsidR="00000000" w:rsidDel="00000000" w:rsidP="00000000" w:rsidRDefault="00000000" w:rsidRPr="00000000" w14:paraId="0000002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tel.: (022) 530 48 28; fax: (022) 530 49 86; e-mail: </w:t>
    </w:r>
    <w:hyperlink r:id="rId1">
      <w:r w:rsidDel="00000000" w:rsidR="00000000" w:rsidRPr="00000000">
        <w:rPr>
          <w:rFonts w:ascii="Arial" w:cs="Arial" w:eastAsia="Arial" w:hAnsi="Arial"/>
          <w:color w:val="000000"/>
          <w:sz w:val="16"/>
          <w:szCs w:val="16"/>
          <w:u w:val="none"/>
          <w:rtl w:val="0"/>
        </w:rPr>
        <w:t xml:space="preserve">dzielo@episkopat.pl</w:t>
      </w:r>
    </w:hyperlink>
    <w:r w:rsidDel="00000000" w:rsidR="00000000" w:rsidRPr="00000000">
      <w:rPr>
        <w:rFonts w:ascii="Arial" w:cs="Arial" w:eastAsia="Arial" w:hAnsi="Arial"/>
        <w:sz w:val="16"/>
        <w:szCs w:val="16"/>
        <w:rtl w:val="0"/>
      </w:rPr>
      <w:t xml:space="preserve">; www.dzielo.pl</w:t>
    </w:r>
  </w:p>
  <w:p w:rsidR="00000000" w:rsidDel="00000000" w:rsidP="00000000" w:rsidRDefault="00000000" w:rsidRPr="00000000" w14:paraId="0000002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REGON 016399194; NIP 527-23-16-033; Nr KRS 0000150776</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jc w:val="center"/>
      <w:rPr>
        <w:rFonts w:ascii="Arial" w:cs="Arial" w:eastAsia="Arial" w:hAnsi="Arial"/>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2464435</wp:posOffset>
          </wp:positionH>
          <wp:positionV relativeFrom="paragraph">
            <wp:posOffset>1905</wp:posOffset>
          </wp:positionV>
          <wp:extent cx="1259840" cy="1259840"/>
          <wp:effectExtent b="0" l="0" r="0" t="0"/>
          <wp:wrapTopAndBottom distB="0" dist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9840" cy="12598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P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ind w:left="3400"/>
    </w:pPr>
    <w:rPr>
      <w:b w:val="1"/>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ind w:left="3400"/>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6C54DF"/>
    <w:rPr>
      <w:sz w:val="24"/>
      <w:szCs w:val="24"/>
    </w:rPr>
  </w:style>
  <w:style w:type="paragraph" w:styleId="Nagwek3">
    <w:name w:val="heading 3"/>
    <w:basedOn w:val="Normalny"/>
    <w:next w:val="Normalny"/>
    <w:link w:val="Nagwek3Znak"/>
    <w:uiPriority w:val="9"/>
    <w:semiHidden w:val="1"/>
    <w:unhideWhenUsed w:val="1"/>
    <w:qFormat w:val="1"/>
    <w:rsid w:val="00DA24CE"/>
    <w:pPr>
      <w:keepNext w:val="1"/>
      <w:spacing w:after="60" w:before="240"/>
      <w:outlineLvl w:val="2"/>
    </w:pPr>
    <w:rPr>
      <w:rFonts w:ascii="Calibri Light" w:hAnsi="Calibri Light"/>
      <w:b w:val="1"/>
      <w:bCs w:val="1"/>
      <w:sz w:val="26"/>
      <w:szCs w:val="26"/>
    </w:rPr>
  </w:style>
  <w:style w:type="paragraph" w:styleId="Nagwek4">
    <w:name w:val="heading 4"/>
    <w:basedOn w:val="Normalny"/>
    <w:next w:val="Normalny"/>
    <w:link w:val="Nagwek4Znak"/>
    <w:uiPriority w:val="9"/>
    <w:semiHidden w:val="1"/>
    <w:unhideWhenUsed w:val="1"/>
    <w:qFormat w:val="1"/>
    <w:rsid w:val="00DA24CE"/>
    <w:pPr>
      <w:keepNext w:val="1"/>
      <w:spacing w:after="60" w:before="240"/>
      <w:outlineLvl w:val="3"/>
    </w:pPr>
    <w:rPr>
      <w:rFonts w:ascii="Calibri" w:hAnsi="Calibri"/>
      <w:b w:val="1"/>
      <w:bCs w:val="1"/>
      <w:sz w:val="28"/>
      <w:szCs w:val="28"/>
    </w:rPr>
  </w:style>
  <w:style w:type="paragraph" w:styleId="Nagwek5">
    <w:name w:val="heading 5"/>
    <w:basedOn w:val="Normalny"/>
    <w:next w:val="Normalny"/>
    <w:qFormat w:val="1"/>
    <w:rsid w:val="00AC4648"/>
    <w:pPr>
      <w:keepNext w:val="1"/>
      <w:ind w:left="3400"/>
      <w:outlineLvl w:val="4"/>
    </w:pPr>
    <w:rPr>
      <w:b w:val="1"/>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ekstpodstawowy">
    <w:name w:val="Body Text"/>
    <w:basedOn w:val="Normalny"/>
    <w:pPr>
      <w:jc w:val="center"/>
    </w:pPr>
    <w:rPr>
      <w:b w:val="1"/>
      <w:sz w:val="28"/>
      <w:szCs w:val="20"/>
    </w:rPr>
  </w:style>
  <w:style w:type="character" w:styleId="Hipercze">
    <w:name w:val="Hyperlink"/>
    <w:rPr>
      <w:color w:val="0000ff"/>
      <w:u w:val="single"/>
    </w:rPr>
  </w:style>
  <w:style w:type="paragraph" w:styleId="Tekstpodstawowywcity">
    <w:name w:val="Body Text Indent"/>
    <w:basedOn w:val="Normalny"/>
    <w:pPr>
      <w:ind w:firstLine="709"/>
      <w:jc w:val="both"/>
    </w:pPr>
  </w:style>
  <w:style w:type="paragraph" w:styleId="Tekstpodstawowywcity2">
    <w:name w:val="Body Text Indent 2"/>
    <w:basedOn w:val="Normalny"/>
    <w:pPr>
      <w:ind w:firstLine="709"/>
      <w:jc w:val="both"/>
    </w:pPr>
    <w:rPr>
      <w:sz w:val="26"/>
      <w:lang w:val="en-US"/>
    </w:rPr>
  </w:style>
  <w:style w:type="paragraph" w:styleId="Tekstpodstawowy2">
    <w:name w:val="Body Text 2"/>
    <w:basedOn w:val="Normalny"/>
    <w:link w:val="Tekstpodstawowy2Znak"/>
    <w:pPr>
      <w:spacing w:line="288" w:lineRule="auto"/>
      <w:jc w:val="both"/>
    </w:pPr>
  </w:style>
  <w:style w:type="paragraph" w:styleId="Tekstdymka">
    <w:name w:val="Balloon Text"/>
    <w:basedOn w:val="Normalny"/>
    <w:semiHidden w:val="1"/>
    <w:rsid w:val="008C4706"/>
    <w:rPr>
      <w:rFonts w:ascii="Tahoma" w:cs="Tahoma" w:hAnsi="Tahoma"/>
      <w:sz w:val="16"/>
      <w:szCs w:val="16"/>
    </w:rPr>
  </w:style>
  <w:style w:type="character" w:styleId="Odwoaniedokomentarza">
    <w:name w:val="annotation reference"/>
    <w:semiHidden w:val="1"/>
    <w:rsid w:val="00C632B3"/>
    <w:rPr>
      <w:sz w:val="16"/>
      <w:szCs w:val="16"/>
    </w:rPr>
  </w:style>
  <w:style w:type="paragraph" w:styleId="Tekstkomentarza">
    <w:name w:val="annotation text"/>
    <w:basedOn w:val="Normalny"/>
    <w:semiHidden w:val="1"/>
    <w:rsid w:val="00C632B3"/>
    <w:rPr>
      <w:sz w:val="20"/>
      <w:szCs w:val="20"/>
    </w:rPr>
  </w:style>
  <w:style w:type="paragraph" w:styleId="Tematkomentarza">
    <w:name w:val="annotation subject"/>
    <w:basedOn w:val="Tekstkomentarza"/>
    <w:next w:val="Tekstkomentarza"/>
    <w:semiHidden w:val="1"/>
    <w:rsid w:val="00C632B3"/>
    <w:rPr>
      <w:b w:val="1"/>
      <w:bCs w:val="1"/>
    </w:rPr>
  </w:style>
  <w:style w:type="paragraph" w:styleId="Nagwek">
    <w:name w:val="header"/>
    <w:basedOn w:val="Normalny"/>
    <w:link w:val="NagwekZnak"/>
    <w:uiPriority w:val="99"/>
    <w:unhideWhenUsed w:val="1"/>
    <w:rsid w:val="00122C6E"/>
    <w:pPr>
      <w:tabs>
        <w:tab w:val="center" w:pos="4536"/>
        <w:tab w:val="right" w:pos="9072"/>
      </w:tabs>
    </w:pPr>
    <w:rPr>
      <w:lang w:eastAsia="x-none" w:val="x-none"/>
    </w:rPr>
  </w:style>
  <w:style w:type="character" w:styleId="NagwekZnak" w:customStyle="1">
    <w:name w:val="Nagłówek Znak"/>
    <w:link w:val="Nagwek"/>
    <w:uiPriority w:val="99"/>
    <w:rsid w:val="00122C6E"/>
    <w:rPr>
      <w:sz w:val="24"/>
      <w:szCs w:val="24"/>
    </w:rPr>
  </w:style>
  <w:style w:type="paragraph" w:styleId="Stopka">
    <w:name w:val="footer"/>
    <w:basedOn w:val="Normalny"/>
    <w:link w:val="StopkaZnak"/>
    <w:uiPriority w:val="99"/>
    <w:unhideWhenUsed w:val="1"/>
    <w:rsid w:val="00122C6E"/>
    <w:pPr>
      <w:tabs>
        <w:tab w:val="center" w:pos="4536"/>
        <w:tab w:val="right" w:pos="9072"/>
      </w:tabs>
    </w:pPr>
    <w:rPr>
      <w:lang w:eastAsia="x-none" w:val="x-none"/>
    </w:rPr>
  </w:style>
  <w:style w:type="character" w:styleId="StopkaZnak" w:customStyle="1">
    <w:name w:val="Stopka Znak"/>
    <w:link w:val="Stopka"/>
    <w:uiPriority w:val="99"/>
    <w:rsid w:val="00122C6E"/>
    <w:rPr>
      <w:sz w:val="24"/>
      <w:szCs w:val="24"/>
    </w:rPr>
  </w:style>
  <w:style w:type="paragraph" w:styleId="Akapitzlist">
    <w:name w:val="List Paragraph"/>
    <w:basedOn w:val="Normalny"/>
    <w:uiPriority w:val="34"/>
    <w:qFormat w:val="1"/>
    <w:rsid w:val="00503DE6"/>
    <w:pPr>
      <w:spacing w:after="200" w:line="276" w:lineRule="auto"/>
      <w:ind w:left="720"/>
      <w:contextualSpacing w:val="1"/>
    </w:pPr>
    <w:rPr>
      <w:rFonts w:ascii="Calibri" w:eastAsia="Calibri" w:hAnsi="Calibri"/>
      <w:sz w:val="22"/>
      <w:szCs w:val="22"/>
      <w:lang w:eastAsia="en-US"/>
    </w:rPr>
  </w:style>
  <w:style w:type="paragraph" w:styleId="NormalnyWeb">
    <w:name w:val="Normal (Web)"/>
    <w:basedOn w:val="Normalny"/>
    <w:uiPriority w:val="99"/>
    <w:unhideWhenUsed w:val="1"/>
    <w:rsid w:val="00DA24CE"/>
    <w:pPr>
      <w:spacing w:after="100" w:afterAutospacing="1" w:before="100" w:beforeAutospacing="1"/>
    </w:pPr>
  </w:style>
  <w:style w:type="character" w:styleId="Nagwek3Znak" w:customStyle="1">
    <w:name w:val="Nagłówek 3 Znak"/>
    <w:link w:val="Nagwek3"/>
    <w:uiPriority w:val="9"/>
    <w:semiHidden w:val="1"/>
    <w:rsid w:val="00DA24CE"/>
    <w:rPr>
      <w:rFonts w:ascii="Calibri Light" w:cs="Times New Roman" w:eastAsia="Times New Roman" w:hAnsi="Calibri Light"/>
      <w:b w:val="1"/>
      <w:bCs w:val="1"/>
      <w:sz w:val="26"/>
      <w:szCs w:val="26"/>
    </w:rPr>
  </w:style>
  <w:style w:type="character" w:styleId="Nagwek4Znak" w:customStyle="1">
    <w:name w:val="Nagłówek 4 Znak"/>
    <w:link w:val="Nagwek4"/>
    <w:uiPriority w:val="9"/>
    <w:semiHidden w:val="1"/>
    <w:rsid w:val="00DA24CE"/>
    <w:rPr>
      <w:rFonts w:ascii="Calibri" w:cs="Times New Roman" w:eastAsia="Times New Roman" w:hAnsi="Calibri"/>
      <w:b w:val="1"/>
      <w:bCs w:val="1"/>
      <w:sz w:val="28"/>
      <w:szCs w:val="28"/>
    </w:rPr>
  </w:style>
  <w:style w:type="character" w:styleId="Pogrubienie">
    <w:name w:val="Strong"/>
    <w:uiPriority w:val="22"/>
    <w:qFormat w:val="1"/>
    <w:rsid w:val="00DA24CE"/>
    <w:rPr>
      <w:b w:val="1"/>
      <w:bCs w:val="1"/>
    </w:rPr>
  </w:style>
  <w:style w:type="character" w:styleId="tag" w:customStyle="1">
    <w:name w:val="tag"/>
    <w:rsid w:val="00DA24CE"/>
  </w:style>
  <w:style w:type="character" w:styleId="Nierozpoznanawzmianka">
    <w:name w:val="Unresolved Mention"/>
    <w:uiPriority w:val="99"/>
    <w:semiHidden w:val="1"/>
    <w:unhideWhenUsed w:val="1"/>
    <w:rsid w:val="00AB02F5"/>
    <w:rPr>
      <w:color w:val="605e5c"/>
      <w:shd w:color="auto" w:fill="e1dfdd" w:val="clear"/>
    </w:rPr>
  </w:style>
  <w:style w:type="character" w:styleId="UyteHipercze">
    <w:name w:val="FollowedHyperlink"/>
    <w:uiPriority w:val="99"/>
    <w:semiHidden w:val="1"/>
    <w:unhideWhenUsed w:val="1"/>
    <w:rsid w:val="007F23C3"/>
    <w:rPr>
      <w:color w:val="954f72"/>
      <w:u w:val="single"/>
    </w:rPr>
  </w:style>
  <w:style w:type="character" w:styleId="Uwydatnienie">
    <w:name w:val="Emphasis"/>
    <w:uiPriority w:val="20"/>
    <w:qFormat w:val="1"/>
    <w:rsid w:val="00340132"/>
    <w:rPr>
      <w:i w:val="1"/>
      <w:iCs w:val="1"/>
    </w:rPr>
  </w:style>
  <w:style w:type="character" w:styleId="Tekstpodstawowy2Znak" w:customStyle="1">
    <w:name w:val="Tekst podstawowy 2 Znak"/>
    <w:link w:val="Tekstpodstawowy2"/>
    <w:rsid w:val="00C131AC"/>
    <w:rPr>
      <w:sz w:val="24"/>
      <w:szCs w:val="24"/>
    </w:rPr>
  </w:style>
  <w:style w:type="paragraph" w:styleId="Poprawka">
    <w:name w:val="Revision"/>
    <w:hidden w:val="1"/>
    <w:uiPriority w:val="99"/>
    <w:semiHidden w:val="1"/>
    <w:rsid w:val="00642575"/>
    <w:rPr>
      <w:sz w:val="24"/>
      <w:szCs w:val="24"/>
    </w:rPr>
  </w:style>
  <w:style w:type="paragraph" w:styleId="Tekstprzypisukocowego">
    <w:name w:val="endnote text"/>
    <w:basedOn w:val="Normalny"/>
    <w:link w:val="TekstprzypisukocowegoZnak"/>
    <w:uiPriority w:val="99"/>
    <w:semiHidden w:val="1"/>
    <w:unhideWhenUsed w:val="1"/>
    <w:rsid w:val="003443F4"/>
    <w:rPr>
      <w:sz w:val="20"/>
      <w:szCs w:val="20"/>
    </w:rPr>
  </w:style>
  <w:style w:type="character" w:styleId="TekstprzypisukocowegoZnak" w:customStyle="1">
    <w:name w:val="Tekst przypisu końcowego Znak"/>
    <w:basedOn w:val="Domylnaczcionkaakapitu"/>
    <w:link w:val="Tekstprzypisukocowego"/>
    <w:uiPriority w:val="99"/>
    <w:semiHidden w:val="1"/>
    <w:rsid w:val="003443F4"/>
  </w:style>
  <w:style w:type="character" w:styleId="Odwoanieprzypisukocowego">
    <w:name w:val="endnote reference"/>
    <w:basedOn w:val="Domylnaczcionkaakapitu"/>
    <w:uiPriority w:val="99"/>
    <w:semiHidden w:val="1"/>
    <w:unhideWhenUsed w:val="1"/>
    <w:rsid w:val="003443F4"/>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DzieloTV" TargetMode="External"/><Relationship Id="rId10" Type="http://schemas.openxmlformats.org/officeDocument/2006/relationships/hyperlink" Target="https://www.flickr.com/photos/dzielopl/album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fundacja_dziel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zielo.pl/" TargetMode="External"/><Relationship Id="rId8" Type="http://schemas.openxmlformats.org/officeDocument/2006/relationships/hyperlink" Target="https://www.facebook.com/FundacjaDzieloNowegoTysiacleci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zielo@episkopa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qvgItXKwo5kIxhGbtREGPJTXg==">CgMxLjA4AHIhMVIzdHR5NTVJczYzaFBCRUNpdmt0UzBKNmRKWVl2UlRo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2023-07-02T09:32:00Z</dcterms:created>
  <dc:creator>Fundacja</dc:creator>
</cp:coreProperties>
</file>